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8EF2" w14:textId="77777777" w:rsidR="00F432E7" w:rsidRDefault="004A591F" w:rsidP="7644D1BC">
      <w:pPr>
        <w:spacing w:before="111"/>
        <w:ind w:left="720" w:firstLine="609"/>
        <w:rPr>
          <w:lang w:val="sv-SE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A7B1C" wp14:editId="7EB1DA26">
                <wp:simplePos x="0" y="0"/>
                <wp:positionH relativeFrom="column">
                  <wp:posOffset>-174625</wp:posOffset>
                </wp:positionH>
                <wp:positionV relativeFrom="paragraph">
                  <wp:posOffset>1399540</wp:posOffset>
                </wp:positionV>
                <wp:extent cx="6177915" cy="15875"/>
                <wp:effectExtent l="25400" t="24130" r="26035" b="26670"/>
                <wp:wrapNone/>
                <wp:docPr id="2012252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915" cy="1587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<w:pict>
              <v:shapetype id="_x0000_t32" coordsize="21600,21600" o:oned="t" filled="f" o:spt="32" path="m,l21600,21600e" w14:anchorId="5927CAC2">
                <v:path fillok="f" arrowok="t" o:connecttype="none"/>
                <o:lock v:ext="edit" shapetype="t"/>
              </v:shapetype>
              <v:shape id="AutoShape 2" style="position:absolute;margin-left:-13.75pt;margin-top:110.2pt;width:486.45pt;height: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2f5496 [2404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"/>
            </w:pict>
          </mc:Fallback>
        </mc:AlternateContent>
      </w:r>
      <w:r w:rsidR="00533DB0">
        <w:rPr>
          <w:b/>
          <w:noProof/>
          <w:sz w:val="18"/>
        </w:rPr>
        <w:drawing>
          <wp:inline distT="0" distB="0" distL="0" distR="0" wp14:anchorId="66CF3FE8" wp14:editId="37D384DE">
            <wp:extent cx="2030356" cy="970059"/>
            <wp:effectExtent l="0" t="0" r="8255" b="1905"/>
            <wp:docPr id="1377208836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08836" name="Picture 2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31" cy="97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DB0" w:rsidRPr="001A068B">
        <w:rPr>
          <w:lang w:val="sv-SE"/>
        </w:rPr>
        <w:t xml:space="preserve">  </w:t>
      </w:r>
      <w:r w:rsidR="2526E387" w:rsidRPr="001A068B">
        <w:rPr>
          <w:lang w:val="sv-SE"/>
        </w:rPr>
        <w:t xml:space="preserve">         </w:t>
      </w:r>
      <w:r w:rsidR="00533DB0">
        <w:rPr>
          <w:b/>
          <w:noProof/>
          <w:sz w:val="18"/>
        </w:rPr>
        <w:drawing>
          <wp:inline distT="0" distB="0" distL="0" distR="0" wp14:anchorId="2873FEEA" wp14:editId="70E1AAF6">
            <wp:extent cx="1057523" cy="1057523"/>
            <wp:effectExtent l="0" t="0" r="0" b="0"/>
            <wp:docPr id="1628463283" name="Picture 3" descr="A blue circle with yellow star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63283" name="Picture 3" descr="A blue circle with yellow stars and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418" cy="107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  <w:r w:rsidR="00533DB0" w:rsidRPr="001A068B">
        <w:rPr>
          <w:lang w:val="sv-SE"/>
        </w:rPr>
        <w:tab/>
      </w:r>
    </w:p>
    <w:p w14:paraId="354677D1" w14:textId="54B316FB" w:rsidR="00533DB0" w:rsidRPr="001A068B" w:rsidRDefault="00533DB0" w:rsidP="7644D1BC">
      <w:pPr>
        <w:spacing w:before="111"/>
        <w:ind w:left="720" w:firstLine="609"/>
        <w:rPr>
          <w:color w:val="002060"/>
          <w:sz w:val="34"/>
          <w:szCs w:val="34"/>
          <w:lang w:val="sv-SE"/>
        </w:rPr>
      </w:pP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lang w:val="sv-SE"/>
        </w:rPr>
        <w:tab/>
      </w:r>
      <w:r w:rsidRPr="001A068B">
        <w:rPr>
          <w:color w:val="002060"/>
          <w:sz w:val="34"/>
          <w:szCs w:val="34"/>
          <w:lang w:val="sv-SE"/>
        </w:rPr>
        <w:t>IAAP EU Hybrid Event | Paris | 10-11 April</w:t>
      </w:r>
    </w:p>
    <w:p w14:paraId="6CBE062B" w14:textId="77777777" w:rsidR="0083240D" w:rsidRPr="001A068B" w:rsidRDefault="0083240D" w:rsidP="00533DB0">
      <w:pPr>
        <w:spacing w:before="111"/>
        <w:ind w:left="720" w:firstLine="609"/>
        <w:rPr>
          <w:color w:val="002060"/>
          <w:sz w:val="34"/>
          <w:lang w:val="sv-SE"/>
        </w:rPr>
      </w:pPr>
    </w:p>
    <w:p w14:paraId="79F3AFC6" w14:textId="4EA66686" w:rsidR="0083240D" w:rsidRDefault="0083240D" w:rsidP="0083240D">
      <w:r w:rsidRPr="0635B3B8">
        <w:rPr>
          <w:rStyle w:val="Heading1Char"/>
        </w:rPr>
        <w:t>Event Description</w:t>
      </w:r>
    </w:p>
    <w:p w14:paraId="1DAA0DC6" w14:textId="06A30088" w:rsidR="0635B3B8" w:rsidRDefault="0635B3B8" w:rsidP="0635B3B8"/>
    <w:p w14:paraId="337435AF" w14:textId="2080E4CF" w:rsidR="0083240D" w:rsidRDefault="007A7AE9" w:rsidP="0083240D">
      <w:r>
        <w:t>The IAAP EU Accessibility</w:t>
      </w:r>
      <w:r w:rsidR="76160501">
        <w:t xml:space="preserve"> </w:t>
      </w:r>
      <w:r>
        <w:t xml:space="preserve">Event focuses on </w:t>
      </w:r>
      <w:r w:rsidR="499C7EB8">
        <w:t xml:space="preserve">EU-specific content </w:t>
      </w:r>
      <w:r>
        <w:t xml:space="preserve">and includes subject matter presentations, policy discussions, expert </w:t>
      </w:r>
      <w:r w:rsidR="00B03A95">
        <w:t>panels,</w:t>
      </w:r>
      <w:r>
        <w:t xml:space="preserve"> and discussions. </w:t>
      </w:r>
    </w:p>
    <w:p w14:paraId="02EC8C42" w14:textId="187DC85D" w:rsidR="0083240D" w:rsidRDefault="0083240D" w:rsidP="0083240D"/>
    <w:p w14:paraId="73F0B0FB" w14:textId="342D1327" w:rsidR="0083240D" w:rsidRDefault="675330BF" w:rsidP="0083240D">
      <w:r>
        <w:t>T</w:t>
      </w:r>
      <w:r w:rsidR="007A7AE9">
        <w:t>h</w:t>
      </w:r>
      <w:r w:rsidR="1EDF2A84">
        <w:t>e</w:t>
      </w:r>
      <w:r w:rsidR="007A7AE9">
        <w:t xml:space="preserve"> two-day </w:t>
      </w:r>
      <w:r w:rsidR="6C29A03D">
        <w:t xml:space="preserve">hybrid </w:t>
      </w:r>
      <w:r w:rsidR="007A7AE9">
        <w:t>event will be hosted by our co-event partner Atos, at their headquarters in Paris.</w:t>
      </w:r>
    </w:p>
    <w:p w14:paraId="5EB28F5B" w14:textId="77777777" w:rsidR="007A7AE9" w:rsidRDefault="007A7AE9" w:rsidP="0083240D"/>
    <w:p w14:paraId="17AD5233" w14:textId="732830F7" w:rsidR="4F70A9E0" w:rsidRDefault="4F70A9E0" w:rsidP="0635B3B8">
      <w:pPr>
        <w:rPr>
          <w:b/>
          <w:bCs/>
        </w:rPr>
      </w:pPr>
      <w:r w:rsidRPr="0635B3B8">
        <w:rPr>
          <w:b/>
          <w:bCs/>
        </w:rPr>
        <w:t>10</w:t>
      </w:r>
      <w:r w:rsidRPr="0635B3B8">
        <w:rPr>
          <w:b/>
          <w:bCs/>
          <w:vertAlign w:val="superscript"/>
        </w:rPr>
        <w:t>th</w:t>
      </w:r>
      <w:r w:rsidRPr="0635B3B8">
        <w:rPr>
          <w:b/>
          <w:bCs/>
        </w:rPr>
        <w:t xml:space="preserve"> April, Wednesday</w:t>
      </w:r>
      <w:r w:rsidR="499575FC" w:rsidRPr="0635B3B8">
        <w:rPr>
          <w:b/>
          <w:bCs/>
        </w:rPr>
        <w:t xml:space="preserve"> 13:00 –18:30</w:t>
      </w:r>
    </w:p>
    <w:p w14:paraId="1628B6E9" w14:textId="55D202ED" w:rsidR="0635B3B8" w:rsidRDefault="0635B3B8" w:rsidP="0635B3B8">
      <w:pPr>
        <w:rPr>
          <w:b/>
          <w:bCs/>
        </w:rPr>
      </w:pPr>
    </w:p>
    <w:p w14:paraId="1CE40699" w14:textId="62989474" w:rsidR="4F70A9E0" w:rsidRDefault="4F70A9E0">
      <w:r>
        <w:t>Day one</w:t>
      </w:r>
      <w:r w:rsidR="007A7AE9">
        <w:t xml:space="preserve"> will </w:t>
      </w:r>
      <w:r w:rsidR="00B03A95">
        <w:t>kick off with a half-day</w:t>
      </w:r>
      <w:r w:rsidR="007A7AE9">
        <w:t xml:space="preserve"> workshop for IAAP members</w:t>
      </w:r>
      <w:r w:rsidR="17C7ABF5">
        <w:t xml:space="preserve"> starting at 9 -12</w:t>
      </w:r>
      <w:r w:rsidR="007A7AE9">
        <w:t xml:space="preserve">. </w:t>
      </w:r>
      <w:r w:rsidR="794233A6">
        <w:t xml:space="preserve"> </w:t>
      </w:r>
      <w:r w:rsidR="007A7AE9">
        <w:t>The workshop will be followed by lunch and then a half day of</w:t>
      </w:r>
      <w:r w:rsidR="10D2F50D">
        <w:t xml:space="preserve"> </w:t>
      </w:r>
      <w:r w:rsidR="007A7AE9">
        <w:t xml:space="preserve">sessions </w:t>
      </w:r>
      <w:r w:rsidR="4002B0F3">
        <w:t>w</w:t>
      </w:r>
      <w:r w:rsidR="3D5BA4C0">
        <w:t xml:space="preserve">hich </w:t>
      </w:r>
      <w:r w:rsidR="4002B0F3">
        <w:t xml:space="preserve">are </w:t>
      </w:r>
      <w:r w:rsidR="007A7AE9">
        <w:t>open to all.</w:t>
      </w:r>
      <w:r w:rsidR="35558D10">
        <w:t xml:space="preserve"> </w:t>
      </w:r>
      <w:r w:rsidR="007A7AE9">
        <w:t xml:space="preserve"> There will be a social activity </w:t>
      </w:r>
      <w:r w:rsidR="00B03A95">
        <w:t>after</w:t>
      </w:r>
      <w:r w:rsidR="007A7AE9">
        <w:t xml:space="preserve"> day one. </w:t>
      </w:r>
    </w:p>
    <w:p w14:paraId="6B2C09B1" w14:textId="076D58D2" w:rsidR="0635B3B8" w:rsidRDefault="0635B3B8" w:rsidP="0635B3B8"/>
    <w:p w14:paraId="3AB0FD50" w14:textId="66D0FBF9" w:rsidR="1141BDB7" w:rsidRDefault="1141BDB7" w:rsidP="0635B3B8">
      <w:pPr>
        <w:rPr>
          <w:b/>
          <w:bCs/>
        </w:rPr>
      </w:pPr>
      <w:r w:rsidRPr="0635B3B8">
        <w:rPr>
          <w:b/>
          <w:bCs/>
        </w:rPr>
        <w:t>11</w:t>
      </w:r>
      <w:r w:rsidRPr="0635B3B8">
        <w:rPr>
          <w:b/>
          <w:bCs/>
          <w:vertAlign w:val="superscript"/>
        </w:rPr>
        <w:t>th</w:t>
      </w:r>
      <w:r w:rsidRPr="0635B3B8">
        <w:rPr>
          <w:b/>
          <w:bCs/>
        </w:rPr>
        <w:t xml:space="preserve"> April, Thursday 9:00 – 17:00 </w:t>
      </w:r>
    </w:p>
    <w:p w14:paraId="369C4CC1" w14:textId="06692299" w:rsidR="0635B3B8" w:rsidRDefault="0635B3B8" w:rsidP="0635B3B8">
      <w:pPr>
        <w:rPr>
          <w:b/>
          <w:bCs/>
        </w:rPr>
      </w:pPr>
    </w:p>
    <w:p w14:paraId="35E9D59D" w14:textId="169F22D5" w:rsidR="0635B3B8" w:rsidRDefault="1141BDB7" w:rsidP="0635B3B8">
      <w:r>
        <w:t>Day two will be a full day of discussions, panels, personal stories, and networking, with a break for lunch at midday.</w:t>
      </w:r>
    </w:p>
    <w:p w14:paraId="6449A617" w14:textId="77777777" w:rsidR="007A7AE9" w:rsidRDefault="007A7AE9" w:rsidP="0083240D"/>
    <w:p w14:paraId="56DC210F" w14:textId="3664892A" w:rsidR="007A7AE9" w:rsidRPr="006E3937" w:rsidRDefault="007A7AE9" w:rsidP="007A7AE9">
      <w:pPr>
        <w:pStyle w:val="Heading2"/>
        <w:rPr>
          <w:b/>
          <w:bCs/>
          <w:sz w:val="28"/>
          <w:szCs w:val="28"/>
        </w:rPr>
      </w:pPr>
      <w:r w:rsidRPr="006E3937">
        <w:rPr>
          <w:b/>
          <w:bCs/>
          <w:sz w:val="28"/>
          <w:szCs w:val="28"/>
        </w:rPr>
        <w:t xml:space="preserve">Expected Market </w:t>
      </w:r>
      <w:r w:rsidR="006E3937" w:rsidRPr="006E3937">
        <w:rPr>
          <w:b/>
          <w:bCs/>
          <w:sz w:val="28"/>
          <w:szCs w:val="28"/>
        </w:rPr>
        <w:t xml:space="preserve">Impact </w:t>
      </w:r>
    </w:p>
    <w:p w14:paraId="2E097C9E" w14:textId="77777777" w:rsidR="006E3937" w:rsidRPr="006E3937" w:rsidRDefault="006E3937" w:rsidP="006E3937"/>
    <w:p w14:paraId="55ED1982" w14:textId="4A8410EB" w:rsidR="007A7AE9" w:rsidRPr="007A7AE9" w:rsidRDefault="007A7AE9" w:rsidP="006E3937">
      <w:pPr>
        <w:pStyle w:val="ListParagraph"/>
        <w:numPr>
          <w:ilvl w:val="0"/>
          <w:numId w:val="3"/>
        </w:numPr>
        <w:ind w:left="360"/>
      </w:pPr>
      <w:r w:rsidRPr="007A7AE9">
        <w:t xml:space="preserve">On-site: </w:t>
      </w:r>
      <w:r>
        <w:t>100-150</w:t>
      </w:r>
      <w:r w:rsidRPr="007A7AE9">
        <w:t xml:space="preserve"> participants, including EU Monitoring agencies</w:t>
      </w:r>
      <w:r w:rsidR="006F33A7">
        <w:t>.</w:t>
      </w:r>
      <w:r w:rsidRPr="007A7AE9">
        <w:t xml:space="preserve"> </w:t>
      </w:r>
    </w:p>
    <w:p w14:paraId="03F880FF" w14:textId="6049BB3A" w:rsidR="007A7AE9" w:rsidRPr="007A7AE9" w:rsidRDefault="00B03A95" w:rsidP="006E3937">
      <w:pPr>
        <w:pStyle w:val="ListParagraph"/>
        <w:numPr>
          <w:ilvl w:val="0"/>
          <w:numId w:val="3"/>
        </w:numPr>
        <w:ind w:left="360"/>
      </w:pPr>
      <w:r>
        <w:t>Expected</w:t>
      </w:r>
      <w:r w:rsidR="655399ED">
        <w:t xml:space="preserve"> v</w:t>
      </w:r>
      <w:r w:rsidR="007A7AE9">
        <w:t>irtual</w:t>
      </w:r>
      <w:r w:rsidR="779819FA">
        <w:t xml:space="preserve"> </w:t>
      </w:r>
      <w:r w:rsidR="007363F5">
        <w:t xml:space="preserve">registration: </w:t>
      </w:r>
      <w:r w:rsidR="00C5318E">
        <w:t>800 - 1200</w:t>
      </w:r>
      <w:r w:rsidR="007A7AE9">
        <w:t xml:space="preserve"> </w:t>
      </w:r>
      <w:r w:rsidR="006F33A7">
        <w:t>participants</w:t>
      </w:r>
      <w:r w:rsidR="00C5318E">
        <w:t xml:space="preserve"> world wide (last event had attendees from over 60 countries).</w:t>
      </w:r>
    </w:p>
    <w:p w14:paraId="07540C3C" w14:textId="46C05979" w:rsidR="0083240D" w:rsidRPr="00F02F1E" w:rsidRDefault="007A7AE9" w:rsidP="006E3937">
      <w:pPr>
        <w:pStyle w:val="ListParagraph"/>
        <w:numPr>
          <w:ilvl w:val="0"/>
          <w:numId w:val="3"/>
        </w:numPr>
        <w:ind w:left="360"/>
      </w:pPr>
      <w:r w:rsidRPr="007A7AE9">
        <w:t xml:space="preserve">Archive </w:t>
      </w:r>
      <w:r w:rsidR="00C5318E">
        <w:t>event</w:t>
      </w:r>
      <w:r w:rsidRPr="007A7AE9">
        <w:t xml:space="preserve"> </w:t>
      </w:r>
      <w:r>
        <w:t>r</w:t>
      </w:r>
      <w:r w:rsidRPr="007A7AE9">
        <w:t>ecording</w:t>
      </w:r>
      <w:r>
        <w:t xml:space="preserve"> will be available on the IAAP YouTube </w:t>
      </w:r>
      <w:r w:rsidR="006F33A7">
        <w:t>channel</w:t>
      </w:r>
      <w:r w:rsidR="00C5318E">
        <w:t xml:space="preserve"> for post production promotion and viewing.</w:t>
      </w:r>
    </w:p>
    <w:p w14:paraId="68A0D6D4" w14:textId="6B6F4EDC" w:rsidR="00601EE3" w:rsidRDefault="00601EE3" w:rsidP="006E3937">
      <w:pPr>
        <w:ind w:left="360"/>
      </w:pPr>
    </w:p>
    <w:p w14:paraId="3236CAF7" w14:textId="77777777" w:rsidR="00533DB0" w:rsidRPr="006E3937" w:rsidRDefault="00533DB0" w:rsidP="00533DB0">
      <w:pPr>
        <w:ind w:left="720"/>
        <w:rPr>
          <w:b/>
          <w:bCs/>
          <w:sz w:val="24"/>
          <w:szCs w:val="24"/>
        </w:rPr>
      </w:pPr>
    </w:p>
    <w:p w14:paraId="75DEDC1E" w14:textId="181AAD3A" w:rsidR="00533DB0" w:rsidRPr="006E3937" w:rsidRDefault="00533DB0" w:rsidP="007A7AE9">
      <w:pPr>
        <w:pStyle w:val="Heading2"/>
        <w:rPr>
          <w:b/>
          <w:bCs/>
          <w:sz w:val="28"/>
          <w:szCs w:val="28"/>
        </w:rPr>
      </w:pPr>
      <w:r w:rsidRPr="006E3937">
        <w:rPr>
          <w:b/>
          <w:bCs/>
          <w:sz w:val="28"/>
          <w:szCs w:val="28"/>
        </w:rPr>
        <w:t>Sponsorship and Partnering Opportunities</w:t>
      </w:r>
    </w:p>
    <w:p w14:paraId="53105702" w14:textId="77777777" w:rsidR="00533DB0" w:rsidRDefault="00533DB0" w:rsidP="004975BD"/>
    <w:p w14:paraId="1745BF31" w14:textId="77777777" w:rsidR="00533DB0" w:rsidRDefault="00533DB0" w:rsidP="00533DB0">
      <w:pPr>
        <w:jc w:val="center"/>
      </w:pPr>
    </w:p>
    <w:p w14:paraId="6450F7E2" w14:textId="45015E7F" w:rsidR="08F69C95" w:rsidRDefault="08F69C95" w:rsidP="08F69C95">
      <w:pPr>
        <w:rPr>
          <w:b/>
          <w:bCs/>
        </w:rPr>
      </w:pPr>
    </w:p>
    <w:p w14:paraId="2F996D89" w14:textId="7579E54C" w:rsidR="00533DB0" w:rsidRDefault="0D6EA110" w:rsidP="00533DB0">
      <w:pPr>
        <w:rPr>
          <w:b/>
          <w:bCs/>
        </w:rPr>
      </w:pPr>
      <w:r w:rsidRPr="08F69C95">
        <w:rPr>
          <w:b/>
          <w:bCs/>
        </w:rPr>
        <w:t xml:space="preserve">Gold </w:t>
      </w:r>
      <w:r w:rsidR="00533DB0" w:rsidRPr="08F69C95">
        <w:rPr>
          <w:b/>
          <w:bCs/>
        </w:rPr>
        <w:t xml:space="preserve">Sponsorship - </w:t>
      </w:r>
      <w:r w:rsidR="004975BD" w:rsidRPr="08F69C95">
        <w:rPr>
          <w:b/>
          <w:bCs/>
        </w:rPr>
        <w:t xml:space="preserve">USD </w:t>
      </w:r>
      <w:r w:rsidR="00C5318E">
        <w:rPr>
          <w:b/>
          <w:bCs/>
        </w:rPr>
        <w:t>8</w:t>
      </w:r>
      <w:r w:rsidR="004975BD" w:rsidRPr="08F69C95">
        <w:rPr>
          <w:b/>
          <w:bCs/>
        </w:rPr>
        <w:t>,000</w:t>
      </w:r>
      <w:r w:rsidR="00C5318E">
        <w:rPr>
          <w:b/>
          <w:bCs/>
        </w:rPr>
        <w:t xml:space="preserve"> (2 available)</w:t>
      </w:r>
    </w:p>
    <w:p w14:paraId="6D68487C" w14:textId="77777777" w:rsidR="004975BD" w:rsidRPr="004A591F" w:rsidRDefault="004975BD" w:rsidP="00533DB0">
      <w:pPr>
        <w:rPr>
          <w:b/>
          <w:bCs/>
        </w:rPr>
      </w:pPr>
    </w:p>
    <w:p w14:paraId="3F55E1CF" w14:textId="3BD21027" w:rsidR="5428A622" w:rsidRDefault="5428A622" w:rsidP="18AA38F4">
      <w:pPr>
        <w:numPr>
          <w:ilvl w:val="0"/>
          <w:numId w:val="4"/>
        </w:numPr>
      </w:pPr>
      <w:r>
        <w:t xml:space="preserve">Delegate from company can attend and introduce </w:t>
      </w:r>
      <w:r w:rsidR="671608BD">
        <w:t>2 sessions</w:t>
      </w:r>
    </w:p>
    <w:p w14:paraId="737594FD" w14:textId="27699205" w:rsidR="007A7AE9" w:rsidRPr="007A7AE9" w:rsidRDefault="00913A05" w:rsidP="007A7AE9">
      <w:pPr>
        <w:numPr>
          <w:ilvl w:val="0"/>
          <w:numId w:val="4"/>
        </w:numPr>
      </w:pPr>
      <w:r>
        <w:t>The company</w:t>
      </w:r>
      <w:r w:rsidR="007A7AE9">
        <w:t xml:space="preserve"> logo</w:t>
      </w:r>
      <w:r w:rsidR="00640FE4">
        <w:t xml:space="preserve"> will be featured on the </w:t>
      </w:r>
      <w:r w:rsidR="007A7AE9">
        <w:t xml:space="preserve">webinar post-production YouTube </w:t>
      </w:r>
      <w:r w:rsidR="00C31D10">
        <w:t>posting.</w:t>
      </w:r>
    </w:p>
    <w:p w14:paraId="00E19CF5" w14:textId="5FD10E5E" w:rsidR="007A7AE9" w:rsidRPr="007A7AE9" w:rsidRDefault="00135036" w:rsidP="007A7AE9">
      <w:pPr>
        <w:numPr>
          <w:ilvl w:val="0"/>
          <w:numId w:val="4"/>
        </w:numPr>
      </w:pPr>
      <w:r>
        <w:t>The c</w:t>
      </w:r>
      <w:r w:rsidR="007A7AE9">
        <w:t xml:space="preserve">ompany logo </w:t>
      </w:r>
      <w:r>
        <w:t xml:space="preserve">is </w:t>
      </w:r>
      <w:r w:rsidR="007A7AE9">
        <w:t xml:space="preserve">included on promotional email blasts (estimated </w:t>
      </w:r>
      <w:r w:rsidR="00C31D10">
        <w:t>40</w:t>
      </w:r>
      <w:r w:rsidR="007A7AE9">
        <w:t>,000 reach)</w:t>
      </w:r>
      <w:r>
        <w:t>.</w:t>
      </w:r>
      <w:r w:rsidR="007A7AE9">
        <w:t xml:space="preserve"> </w:t>
      </w:r>
    </w:p>
    <w:p w14:paraId="6A4F1DF8" w14:textId="64D0149B" w:rsidR="007A7AE9" w:rsidRPr="007A7AE9" w:rsidRDefault="007A7AE9" w:rsidP="007A7AE9">
      <w:pPr>
        <w:numPr>
          <w:ilvl w:val="0"/>
          <w:numId w:val="4"/>
        </w:numPr>
      </w:pPr>
      <w:r>
        <w:t>Three newsletter promotion</w:t>
      </w:r>
      <w:r w:rsidR="00385259">
        <w:t>s</w:t>
      </w:r>
      <w:r>
        <w:t xml:space="preserve"> (estimated </w:t>
      </w:r>
      <w:r w:rsidR="00C31D10">
        <w:t>30</w:t>
      </w:r>
      <w:r>
        <w:t>,000 reach)</w:t>
      </w:r>
      <w:r w:rsidR="00A831EF">
        <w:t>.</w:t>
      </w:r>
    </w:p>
    <w:p w14:paraId="783DB16C" w14:textId="32ACC7C2" w:rsidR="007A7AE9" w:rsidRPr="007A7AE9" w:rsidRDefault="00DF5799" w:rsidP="007A7AE9">
      <w:pPr>
        <w:numPr>
          <w:ilvl w:val="0"/>
          <w:numId w:val="4"/>
        </w:numPr>
      </w:pPr>
      <w:r>
        <w:t>The c</w:t>
      </w:r>
      <w:r w:rsidR="007A7AE9">
        <w:t xml:space="preserve">ompany logo featured during the event and </w:t>
      </w:r>
      <w:r w:rsidR="00C91FFF">
        <w:t xml:space="preserve">on the </w:t>
      </w:r>
      <w:r w:rsidR="00385259">
        <w:t xml:space="preserve">event </w:t>
      </w:r>
      <w:r w:rsidR="007A7AE9">
        <w:t xml:space="preserve">website </w:t>
      </w:r>
      <w:r w:rsidR="00385259">
        <w:t>page</w:t>
      </w:r>
      <w:r w:rsidR="00236F5F">
        <w:t>.</w:t>
      </w:r>
    </w:p>
    <w:p w14:paraId="4A30E4A4" w14:textId="73AB795A" w:rsidR="007A7AE9" w:rsidRPr="007A7AE9" w:rsidRDefault="00236F5F" w:rsidP="007A7AE9">
      <w:pPr>
        <w:numPr>
          <w:ilvl w:val="0"/>
          <w:numId w:val="4"/>
        </w:numPr>
      </w:pPr>
      <w:r>
        <w:t>The company will be featured on s</w:t>
      </w:r>
      <w:r w:rsidR="007A7AE9">
        <w:t xml:space="preserve">ocial </w:t>
      </w:r>
      <w:r>
        <w:t>m</w:t>
      </w:r>
      <w:r w:rsidR="007A7AE9">
        <w:t xml:space="preserve">edia promotions on LinkedIn, Facebook, </w:t>
      </w:r>
      <w:r w:rsidR="007A7AE9">
        <w:lastRenderedPageBreak/>
        <w:t>Twitter, and Google Ads</w:t>
      </w:r>
      <w:r>
        <w:t>.</w:t>
      </w:r>
    </w:p>
    <w:p w14:paraId="50C0501A" w14:textId="097C1475" w:rsidR="007A7AE9" w:rsidRPr="007A7AE9" w:rsidRDefault="007A7AE9" w:rsidP="007A7AE9">
      <w:pPr>
        <w:numPr>
          <w:ilvl w:val="0"/>
          <w:numId w:val="4"/>
        </w:numPr>
      </w:pPr>
      <w:r>
        <w:t>IAAP EU</w:t>
      </w:r>
      <w:r w:rsidR="005A54ED">
        <w:t>, UK</w:t>
      </w:r>
      <w:r w:rsidR="00952C27">
        <w:t>,</w:t>
      </w:r>
      <w:r>
        <w:t xml:space="preserve"> and DACH Chapter promotion of social media outreach</w:t>
      </w:r>
      <w:r w:rsidR="005A54ED">
        <w:t>.</w:t>
      </w:r>
    </w:p>
    <w:p w14:paraId="382F616A" w14:textId="77777777" w:rsidR="00533DB0" w:rsidRDefault="00533DB0" w:rsidP="00533DB0"/>
    <w:p w14:paraId="1E39A5EE" w14:textId="77777777" w:rsidR="007A7AE9" w:rsidRDefault="007A7AE9" w:rsidP="00533DB0"/>
    <w:p w14:paraId="117E3E04" w14:textId="77777777" w:rsidR="007A7AE9" w:rsidRDefault="007A7AE9" w:rsidP="00533DB0"/>
    <w:p w14:paraId="0445F7B2" w14:textId="1EE19F48" w:rsidR="00533DB0" w:rsidRPr="004A591F" w:rsidRDefault="38305116" w:rsidP="00533DB0">
      <w:pPr>
        <w:rPr>
          <w:b/>
          <w:bCs/>
        </w:rPr>
      </w:pPr>
      <w:r w:rsidRPr="18AA38F4">
        <w:rPr>
          <w:b/>
          <w:bCs/>
        </w:rPr>
        <w:t>Silver</w:t>
      </w:r>
      <w:r w:rsidR="00533DB0" w:rsidRPr="18AA38F4">
        <w:rPr>
          <w:b/>
          <w:bCs/>
        </w:rPr>
        <w:t xml:space="preserve"> Sponsorship - </w:t>
      </w:r>
      <w:r w:rsidR="00C21018" w:rsidRPr="18AA38F4">
        <w:rPr>
          <w:b/>
          <w:bCs/>
        </w:rPr>
        <w:t xml:space="preserve">USD </w:t>
      </w:r>
      <w:r w:rsidR="00C5318E">
        <w:rPr>
          <w:b/>
          <w:bCs/>
        </w:rPr>
        <w:t>5</w:t>
      </w:r>
      <w:r w:rsidR="00C21018" w:rsidRPr="18AA38F4">
        <w:rPr>
          <w:b/>
          <w:bCs/>
        </w:rPr>
        <w:t>,000</w:t>
      </w:r>
      <w:r w:rsidR="00C5318E">
        <w:rPr>
          <w:b/>
          <w:bCs/>
        </w:rPr>
        <w:t xml:space="preserve"> (3 available)</w:t>
      </w:r>
    </w:p>
    <w:p w14:paraId="5CEE58AA" w14:textId="2D799D0A" w:rsidR="52B175FC" w:rsidRDefault="52B175FC" w:rsidP="18AA38F4">
      <w:pPr>
        <w:numPr>
          <w:ilvl w:val="0"/>
          <w:numId w:val="4"/>
        </w:numPr>
      </w:pPr>
      <w:r>
        <w:t xml:space="preserve">Delegate from company can attend and introduce </w:t>
      </w:r>
      <w:r w:rsidR="462D35F8">
        <w:t>1</w:t>
      </w:r>
      <w:r>
        <w:t xml:space="preserve"> session</w:t>
      </w:r>
    </w:p>
    <w:p w14:paraId="7CD97B30" w14:textId="77777777" w:rsidR="00952C27" w:rsidRPr="007A7AE9" w:rsidRDefault="00952C27" w:rsidP="00952C27">
      <w:pPr>
        <w:numPr>
          <w:ilvl w:val="0"/>
          <w:numId w:val="4"/>
        </w:numPr>
      </w:pPr>
      <w:r>
        <w:t xml:space="preserve">The company logo is included on promotional email blasts (estimated 40,000 reach). </w:t>
      </w:r>
    </w:p>
    <w:p w14:paraId="3E57D28E" w14:textId="77777777" w:rsidR="00952C27" w:rsidRPr="007A7AE9" w:rsidRDefault="00952C27" w:rsidP="00952C27">
      <w:pPr>
        <w:numPr>
          <w:ilvl w:val="0"/>
          <w:numId w:val="4"/>
        </w:numPr>
      </w:pPr>
      <w:r>
        <w:t>Three newsletter promotions (estimated 30,000 reach).</w:t>
      </w:r>
    </w:p>
    <w:p w14:paraId="4A355DA3" w14:textId="406737EB" w:rsidR="00952C27" w:rsidRPr="007A7AE9" w:rsidRDefault="00952C27" w:rsidP="00952C27">
      <w:pPr>
        <w:numPr>
          <w:ilvl w:val="0"/>
          <w:numId w:val="4"/>
        </w:numPr>
      </w:pPr>
      <w:r>
        <w:t xml:space="preserve">The company logo featured during the event and </w:t>
      </w:r>
      <w:r w:rsidR="00C91FFF">
        <w:t xml:space="preserve">on the </w:t>
      </w:r>
      <w:r>
        <w:t>event website page.</w:t>
      </w:r>
    </w:p>
    <w:p w14:paraId="7C561E10" w14:textId="77777777" w:rsidR="00952C27" w:rsidRPr="007A7AE9" w:rsidRDefault="00952C27" w:rsidP="00952C27">
      <w:pPr>
        <w:numPr>
          <w:ilvl w:val="0"/>
          <w:numId w:val="4"/>
        </w:numPr>
      </w:pPr>
      <w:r>
        <w:t>The company will be featured on social media promotions on LinkedIn, Facebook, Twitter, and Google Ads.</w:t>
      </w:r>
    </w:p>
    <w:p w14:paraId="0ECC4294" w14:textId="77777777" w:rsidR="00952C27" w:rsidRPr="007A7AE9" w:rsidRDefault="00952C27" w:rsidP="00952C27">
      <w:pPr>
        <w:numPr>
          <w:ilvl w:val="0"/>
          <w:numId w:val="4"/>
        </w:numPr>
      </w:pPr>
      <w:r>
        <w:t>IAAP EU, UK, and DACH Chapter promotion of social media outreach.</w:t>
      </w:r>
    </w:p>
    <w:p w14:paraId="56473F46" w14:textId="77777777" w:rsidR="00385259" w:rsidRDefault="00385259" w:rsidP="00533DB0"/>
    <w:p w14:paraId="7C695B54" w14:textId="4853BA6B" w:rsidR="00533DB0" w:rsidRDefault="004A591F" w:rsidP="00533DB0">
      <w:pPr>
        <w:rPr>
          <w:b/>
          <w:bCs/>
        </w:rPr>
      </w:pPr>
      <w:r w:rsidRPr="7644D1BC">
        <w:rPr>
          <w:b/>
          <w:bCs/>
        </w:rPr>
        <w:t xml:space="preserve">Lunch Sponsorship (2 available) </w:t>
      </w:r>
      <w:r w:rsidR="00E07B6E">
        <w:rPr>
          <w:b/>
          <w:bCs/>
        </w:rPr>
        <w:t xml:space="preserve">USD </w:t>
      </w:r>
      <w:r w:rsidR="2B2F4118" w:rsidRPr="7644D1BC">
        <w:rPr>
          <w:b/>
          <w:bCs/>
        </w:rPr>
        <w:t>1</w:t>
      </w:r>
      <w:r w:rsidR="002C126E">
        <w:rPr>
          <w:b/>
          <w:bCs/>
        </w:rPr>
        <w:t>,</w:t>
      </w:r>
      <w:r w:rsidR="2B2F4118" w:rsidRPr="7644D1BC">
        <w:rPr>
          <w:b/>
          <w:bCs/>
        </w:rPr>
        <w:t>000</w:t>
      </w:r>
    </w:p>
    <w:p w14:paraId="3A619A64" w14:textId="77777777" w:rsidR="006B4FC4" w:rsidRPr="004A591F" w:rsidRDefault="006B4FC4" w:rsidP="00533DB0">
      <w:pPr>
        <w:rPr>
          <w:b/>
          <w:bCs/>
        </w:rPr>
      </w:pPr>
    </w:p>
    <w:p w14:paraId="472F90BB" w14:textId="6D9092CC" w:rsidR="004A591F" w:rsidRDefault="004A591F" w:rsidP="004A591F">
      <w:pPr>
        <w:pStyle w:val="ListParagraph"/>
        <w:numPr>
          <w:ilvl w:val="0"/>
          <w:numId w:val="2"/>
        </w:numPr>
      </w:pPr>
      <w:r>
        <w:t>Company logo on event signage during lunch break</w:t>
      </w:r>
    </w:p>
    <w:p w14:paraId="153D23AE" w14:textId="531D8917" w:rsidR="004A591F" w:rsidRDefault="004A591F" w:rsidP="7644D1BC"/>
    <w:p w14:paraId="1F533881" w14:textId="3CC0272D" w:rsidR="004A591F" w:rsidRDefault="4ECE17B0" w:rsidP="7644D1BC">
      <w:pPr>
        <w:rPr>
          <w:b/>
          <w:bCs/>
        </w:rPr>
      </w:pPr>
      <w:r w:rsidRPr="7644D1BC">
        <w:rPr>
          <w:b/>
          <w:bCs/>
        </w:rPr>
        <w:t xml:space="preserve">Coffee &amp; refreshment breaks (2 available) </w:t>
      </w:r>
      <w:r w:rsidR="002C126E">
        <w:rPr>
          <w:b/>
          <w:bCs/>
        </w:rPr>
        <w:t xml:space="preserve">USD </w:t>
      </w:r>
      <w:r w:rsidRPr="7644D1BC">
        <w:rPr>
          <w:b/>
          <w:bCs/>
        </w:rPr>
        <w:t>1</w:t>
      </w:r>
      <w:r w:rsidR="00DB1D5A">
        <w:rPr>
          <w:b/>
          <w:bCs/>
        </w:rPr>
        <w:t>,</w:t>
      </w:r>
      <w:r w:rsidRPr="7644D1BC">
        <w:rPr>
          <w:b/>
          <w:bCs/>
        </w:rPr>
        <w:t>000</w:t>
      </w:r>
    </w:p>
    <w:p w14:paraId="366C2C84" w14:textId="77777777" w:rsidR="006B4FC4" w:rsidRDefault="006B4FC4" w:rsidP="7644D1BC">
      <w:pPr>
        <w:rPr>
          <w:b/>
          <w:bCs/>
        </w:rPr>
      </w:pPr>
    </w:p>
    <w:p w14:paraId="54C4D86C" w14:textId="6F1C511E" w:rsidR="4ECE17B0" w:rsidRDefault="4ECE17B0" w:rsidP="7644D1BC">
      <w:pPr>
        <w:pStyle w:val="ListParagraph"/>
        <w:numPr>
          <w:ilvl w:val="0"/>
          <w:numId w:val="2"/>
        </w:numPr>
      </w:pPr>
      <w:r>
        <w:t>Company logo on event signage during breaks</w:t>
      </w:r>
    </w:p>
    <w:p w14:paraId="1EB20A78" w14:textId="77777777" w:rsidR="004A591F" w:rsidRDefault="004A591F" w:rsidP="004A591F"/>
    <w:p w14:paraId="04860F46" w14:textId="5B36173B" w:rsidR="004A591F" w:rsidRDefault="004A591F" w:rsidP="004A591F">
      <w:pPr>
        <w:rPr>
          <w:b/>
          <w:bCs/>
        </w:rPr>
      </w:pPr>
      <w:r w:rsidRPr="7644D1BC">
        <w:rPr>
          <w:b/>
          <w:bCs/>
        </w:rPr>
        <w:t xml:space="preserve">Evening Social </w:t>
      </w:r>
      <w:r w:rsidR="00DB1D5A">
        <w:rPr>
          <w:b/>
          <w:bCs/>
        </w:rPr>
        <w:t>–</w:t>
      </w:r>
      <w:r w:rsidRPr="7644D1BC">
        <w:rPr>
          <w:b/>
          <w:bCs/>
        </w:rPr>
        <w:t xml:space="preserve"> </w:t>
      </w:r>
      <w:r w:rsidR="00DB1D5A">
        <w:rPr>
          <w:b/>
          <w:bCs/>
        </w:rPr>
        <w:t xml:space="preserve">USD </w:t>
      </w:r>
      <w:r w:rsidR="28CB40EC" w:rsidRPr="7644D1BC">
        <w:rPr>
          <w:b/>
          <w:bCs/>
        </w:rPr>
        <w:t>1</w:t>
      </w:r>
      <w:r w:rsidR="00DB1D5A">
        <w:rPr>
          <w:b/>
          <w:bCs/>
        </w:rPr>
        <w:t>,</w:t>
      </w:r>
      <w:r w:rsidR="28CB40EC" w:rsidRPr="7644D1BC">
        <w:rPr>
          <w:b/>
          <w:bCs/>
        </w:rPr>
        <w:t>000</w:t>
      </w:r>
    </w:p>
    <w:p w14:paraId="028C0A45" w14:textId="77777777" w:rsidR="006B4FC4" w:rsidRDefault="006B4FC4" w:rsidP="004A591F">
      <w:pPr>
        <w:rPr>
          <w:b/>
          <w:bCs/>
        </w:rPr>
      </w:pPr>
    </w:p>
    <w:p w14:paraId="1E518AED" w14:textId="67A4E5E7" w:rsidR="00385259" w:rsidRDefault="00385259" w:rsidP="00385259">
      <w:pPr>
        <w:pStyle w:val="ListParagraph"/>
        <w:numPr>
          <w:ilvl w:val="0"/>
          <w:numId w:val="2"/>
        </w:numPr>
      </w:pPr>
      <w:r>
        <w:t xml:space="preserve">Company logo on event signage during </w:t>
      </w:r>
      <w:r w:rsidR="00AD38DC">
        <w:t xml:space="preserve">the </w:t>
      </w:r>
      <w:r>
        <w:t>social event</w:t>
      </w:r>
      <w:r w:rsidR="006B4FC4">
        <w:t>.</w:t>
      </w:r>
    </w:p>
    <w:p w14:paraId="7ECD2000" w14:textId="77777777" w:rsidR="00385259" w:rsidRDefault="00385259" w:rsidP="004A591F">
      <w:pPr>
        <w:rPr>
          <w:b/>
          <w:bCs/>
        </w:rPr>
      </w:pPr>
    </w:p>
    <w:p w14:paraId="3908D9F5" w14:textId="77777777" w:rsidR="00DF02B1" w:rsidRDefault="00DF02B1" w:rsidP="004A591F">
      <w:pPr>
        <w:rPr>
          <w:b/>
          <w:bCs/>
        </w:rPr>
      </w:pPr>
    </w:p>
    <w:p w14:paraId="4074667A" w14:textId="69600AAA" w:rsidR="00DF02B1" w:rsidRPr="00DF02B1" w:rsidRDefault="00AD38DC" w:rsidP="00DF02B1">
      <w:r>
        <w:t>For sponsorship</w:t>
      </w:r>
      <w:r w:rsidR="00DF02B1" w:rsidRPr="00DF02B1">
        <w:t xml:space="preserve"> offerings</w:t>
      </w:r>
      <w:r>
        <w:t>,</w:t>
      </w:r>
      <w:r w:rsidR="00DF02B1" w:rsidRPr="00DF02B1">
        <w:t xml:space="preserve"> </w:t>
      </w:r>
      <w:r w:rsidR="00DB1D5A">
        <w:t>please get in touch with Pat Tessler</w:t>
      </w:r>
      <w:r>
        <w:t>, G3ict Business Development Officer,</w:t>
      </w:r>
      <w:r w:rsidR="00DF02B1" w:rsidRPr="00DF02B1">
        <w:t xml:space="preserve"> at: </w:t>
      </w:r>
    </w:p>
    <w:p w14:paraId="6B2D853D" w14:textId="77777777" w:rsidR="00DF02B1" w:rsidRDefault="00DF02B1" w:rsidP="00DF02B1"/>
    <w:p w14:paraId="4C8C3721" w14:textId="1C685FBD" w:rsidR="00DF02B1" w:rsidRPr="00B03A95" w:rsidRDefault="00DF02B1" w:rsidP="00DF02B1">
      <w:pPr>
        <w:rPr>
          <w:lang w:val="it-IT"/>
        </w:rPr>
      </w:pPr>
      <w:r w:rsidRPr="00B03A95">
        <w:rPr>
          <w:lang w:val="it-IT"/>
        </w:rPr>
        <w:t xml:space="preserve">(E) </w:t>
      </w:r>
      <w:hyperlink r:id="rId10" w:tgtFrame="_blank" w:history="1">
        <w:r w:rsidRPr="00B03A95">
          <w:rPr>
            <w:rStyle w:val="Hyperlink"/>
            <w:lang w:val="it-IT"/>
          </w:rPr>
          <w:t>pat.tessler@g3ict.org</w:t>
        </w:r>
      </w:hyperlink>
      <w:r w:rsidRPr="00B03A95">
        <w:rPr>
          <w:lang w:val="it-IT"/>
        </w:rPr>
        <w:t> </w:t>
      </w:r>
    </w:p>
    <w:p w14:paraId="3A2BBA8A" w14:textId="77777777" w:rsidR="00DF02B1" w:rsidRPr="00B03A95" w:rsidRDefault="00DF02B1" w:rsidP="00DF02B1">
      <w:pPr>
        <w:rPr>
          <w:lang w:val="it-IT"/>
        </w:rPr>
      </w:pPr>
      <w:r w:rsidRPr="00B03A95">
        <w:rPr>
          <w:lang w:val="it-IT"/>
        </w:rPr>
        <w:t>(P) +1 301 602 0257 </w:t>
      </w:r>
    </w:p>
    <w:p w14:paraId="0D34B279" w14:textId="77777777" w:rsidR="00DF02B1" w:rsidRPr="00B03A95" w:rsidRDefault="00DF02B1" w:rsidP="004A591F">
      <w:pPr>
        <w:rPr>
          <w:b/>
          <w:bCs/>
          <w:lang w:val="it-IT"/>
        </w:rPr>
      </w:pPr>
    </w:p>
    <w:sectPr w:rsidR="00DF02B1" w:rsidRPr="00B03A95" w:rsidSect="000D2C2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CB8"/>
    <w:multiLevelType w:val="hybridMultilevel"/>
    <w:tmpl w:val="7104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04AA"/>
    <w:multiLevelType w:val="hybridMultilevel"/>
    <w:tmpl w:val="4CE6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E4"/>
    <w:multiLevelType w:val="hybridMultilevel"/>
    <w:tmpl w:val="3AF0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F3222"/>
    <w:multiLevelType w:val="hybridMultilevel"/>
    <w:tmpl w:val="FFFA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01394">
    <w:abstractNumId w:val="3"/>
  </w:num>
  <w:num w:numId="2" w16cid:durableId="1758945273">
    <w:abstractNumId w:val="0"/>
  </w:num>
  <w:num w:numId="3" w16cid:durableId="1725444449">
    <w:abstractNumId w:val="1"/>
  </w:num>
  <w:num w:numId="4" w16cid:durableId="378405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B0"/>
    <w:rsid w:val="00067E86"/>
    <w:rsid w:val="00092E07"/>
    <w:rsid w:val="000D2C27"/>
    <w:rsid w:val="00135036"/>
    <w:rsid w:val="001A068B"/>
    <w:rsid w:val="00236F5F"/>
    <w:rsid w:val="002C126E"/>
    <w:rsid w:val="00385259"/>
    <w:rsid w:val="004975BD"/>
    <w:rsid w:val="004A591F"/>
    <w:rsid w:val="0050679E"/>
    <w:rsid w:val="00533DB0"/>
    <w:rsid w:val="00576A0E"/>
    <w:rsid w:val="005A54ED"/>
    <w:rsid w:val="00601EE3"/>
    <w:rsid w:val="00610F13"/>
    <w:rsid w:val="00640FE4"/>
    <w:rsid w:val="006B4FC4"/>
    <w:rsid w:val="006C025B"/>
    <w:rsid w:val="006E3937"/>
    <w:rsid w:val="006F33A7"/>
    <w:rsid w:val="007363F5"/>
    <w:rsid w:val="007A7AE9"/>
    <w:rsid w:val="0083240D"/>
    <w:rsid w:val="00913A05"/>
    <w:rsid w:val="00920202"/>
    <w:rsid w:val="00932090"/>
    <w:rsid w:val="00952C27"/>
    <w:rsid w:val="00A3251B"/>
    <w:rsid w:val="00A831EF"/>
    <w:rsid w:val="00AD38DC"/>
    <w:rsid w:val="00AE1341"/>
    <w:rsid w:val="00B03A95"/>
    <w:rsid w:val="00BC5375"/>
    <w:rsid w:val="00C21018"/>
    <w:rsid w:val="00C31D10"/>
    <w:rsid w:val="00C40D74"/>
    <w:rsid w:val="00C5318E"/>
    <w:rsid w:val="00C91FFF"/>
    <w:rsid w:val="00D86C4D"/>
    <w:rsid w:val="00DB1D5A"/>
    <w:rsid w:val="00DF02B1"/>
    <w:rsid w:val="00DF5799"/>
    <w:rsid w:val="00E07B6E"/>
    <w:rsid w:val="00E44F7D"/>
    <w:rsid w:val="00F34BB4"/>
    <w:rsid w:val="00F432E7"/>
    <w:rsid w:val="00FB33C7"/>
    <w:rsid w:val="03238894"/>
    <w:rsid w:val="0635B3B8"/>
    <w:rsid w:val="08E4543E"/>
    <w:rsid w:val="08F69C95"/>
    <w:rsid w:val="0D6EA110"/>
    <w:rsid w:val="10D2F50D"/>
    <w:rsid w:val="1141BDB7"/>
    <w:rsid w:val="11B7F9FE"/>
    <w:rsid w:val="17C7ABF5"/>
    <w:rsid w:val="18AA38F4"/>
    <w:rsid w:val="19A068E1"/>
    <w:rsid w:val="1AE078D4"/>
    <w:rsid w:val="1EDF2A84"/>
    <w:rsid w:val="2042CF08"/>
    <w:rsid w:val="228E9A5D"/>
    <w:rsid w:val="2526E387"/>
    <w:rsid w:val="28CB40EC"/>
    <w:rsid w:val="29E25C3B"/>
    <w:rsid w:val="2B2F4118"/>
    <w:rsid w:val="2C4F9AA4"/>
    <w:rsid w:val="2F4E7EF9"/>
    <w:rsid w:val="32938350"/>
    <w:rsid w:val="337F58BD"/>
    <w:rsid w:val="35558D10"/>
    <w:rsid w:val="3699AA7F"/>
    <w:rsid w:val="38305116"/>
    <w:rsid w:val="3AD84D99"/>
    <w:rsid w:val="3C0A72D5"/>
    <w:rsid w:val="3D5BA4C0"/>
    <w:rsid w:val="4002B0F3"/>
    <w:rsid w:val="42D446BC"/>
    <w:rsid w:val="44440173"/>
    <w:rsid w:val="462D35F8"/>
    <w:rsid w:val="46D50ACF"/>
    <w:rsid w:val="499575FC"/>
    <w:rsid w:val="499C7EB8"/>
    <w:rsid w:val="4BEC43F1"/>
    <w:rsid w:val="4D2B23F6"/>
    <w:rsid w:val="4ECE17B0"/>
    <w:rsid w:val="4F70A9E0"/>
    <w:rsid w:val="510B37C8"/>
    <w:rsid w:val="52B175FC"/>
    <w:rsid w:val="5428A622"/>
    <w:rsid w:val="54531644"/>
    <w:rsid w:val="54BB82E2"/>
    <w:rsid w:val="592B84B9"/>
    <w:rsid w:val="5E0775D6"/>
    <w:rsid w:val="622ED6E4"/>
    <w:rsid w:val="64A44C37"/>
    <w:rsid w:val="655399ED"/>
    <w:rsid w:val="671608BD"/>
    <w:rsid w:val="675330BF"/>
    <w:rsid w:val="67C2C49C"/>
    <w:rsid w:val="67CB7A72"/>
    <w:rsid w:val="6B138DBB"/>
    <w:rsid w:val="6C29A03D"/>
    <w:rsid w:val="6ED551F7"/>
    <w:rsid w:val="76160501"/>
    <w:rsid w:val="7644D1BC"/>
    <w:rsid w:val="779819FA"/>
    <w:rsid w:val="77D8E866"/>
    <w:rsid w:val="794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E94B6"/>
  <w15:chartTrackingRefBased/>
  <w15:docId w15:val="{A075D2DA-B8BC-49B8-A374-E3E4D4D4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4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240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7A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A7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t.tessler@g3ict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3AD21D264FF4FB64549E90EA73AF4" ma:contentTypeVersion="18" ma:contentTypeDescription="Create a new document." ma:contentTypeScope="" ma:versionID="d7438e1ff0b7e780e03bb720800a8bde">
  <xsd:schema xmlns:xsd="http://www.w3.org/2001/XMLSchema" xmlns:xs="http://www.w3.org/2001/XMLSchema" xmlns:p="http://schemas.microsoft.com/office/2006/metadata/properties" xmlns:ns2="0290237d-a18a-4902-98b2-c0bc70b95c1e" xmlns:ns3="7b1d13a8-82a0-490a-8749-06e5444a4a46" targetNamespace="http://schemas.microsoft.com/office/2006/metadata/properties" ma:root="true" ma:fieldsID="7d13ded733ac2268d910a1d53394a7e4" ns2:_="" ns3:_="">
    <xsd:import namespace="0290237d-a18a-4902-98b2-c0bc70b95c1e"/>
    <xsd:import namespace="7b1d13a8-82a0-490a-8749-06e5444a4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237d-a18a-4902-98b2-c0bc70b95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7741b1-c22a-4445-ab1e-24aaa8ed2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d13a8-82a0-490a-8749-06e5444a4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85402f-756a-4382-a34d-76e3bc96ef8c}" ma:internalName="TaxCatchAll" ma:showField="CatchAllData" ma:web="7b1d13a8-82a0-490a-8749-06e5444a4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90237d-a18a-4902-98b2-c0bc70b95c1e">
      <Terms xmlns="http://schemas.microsoft.com/office/infopath/2007/PartnerControls"/>
    </lcf76f155ced4ddcb4097134ff3c332f>
    <TaxCatchAll xmlns="7b1d13a8-82a0-490a-8749-06e5444a4a46" xsi:nil="true"/>
  </documentManagement>
</p:properties>
</file>

<file path=customXml/itemProps1.xml><?xml version="1.0" encoding="utf-8"?>
<ds:datastoreItem xmlns:ds="http://schemas.openxmlformats.org/officeDocument/2006/customXml" ds:itemID="{DE8760C7-A713-42C1-80B3-108AD8293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48049-18AB-458E-8483-F6E366454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0237d-a18a-4902-98b2-c0bc70b95c1e"/>
    <ds:schemaRef ds:uri="7b1d13a8-82a0-490a-8749-06e5444a4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5B009-1D3A-417F-ADC6-002796E274A6}">
  <ds:schemaRefs>
    <ds:schemaRef ds:uri="http://schemas.microsoft.com/office/2006/metadata/properties"/>
    <ds:schemaRef ds:uri="http://schemas.microsoft.com/office/infopath/2007/PartnerControls"/>
    <ds:schemaRef ds:uri="0290237d-a18a-4902-98b2-c0bc70b95c1e"/>
    <ds:schemaRef ds:uri="7b1d13a8-82a0-490a-8749-06e5444a4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Paul</dc:creator>
  <cp:keywords/>
  <dc:description/>
  <cp:lastModifiedBy>Rachel Paul</cp:lastModifiedBy>
  <cp:revision>3</cp:revision>
  <dcterms:created xsi:type="dcterms:W3CDTF">2024-02-28T19:49:00Z</dcterms:created>
  <dcterms:modified xsi:type="dcterms:W3CDTF">2024-02-29T16:44:00Z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0x010100B3C3AD21D264FF4FB64549E90EA73AF4</vt:lpwstr>
  </property>
  <property fmtid="{D5CDD505-2E9C-101B-9397-08002B2CF9AE}" pid="3" name="MediaServiceImageTags">
    <vt:lpwstr/>
  </property>
  <property fmtid="{D5CDD505-2E9C-101B-9397-08002B2CF9AE}" pid="4" name="GrammarlyDocumentId">
    <vt:lpwstr>f8c95cbb1f8f8b640b79ea1ff4dd5e1c42706999ecd7b1c9dce17d3b1bca1624</vt:lpwstr>
  </property>
</Properties>
</file>